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7C03C" w14:textId="64183D35" w:rsidR="00607B86" w:rsidRPr="00A17A1F" w:rsidRDefault="007C18DC" w:rsidP="007C18DC">
      <w:pPr>
        <w:tabs>
          <w:tab w:val="center" w:pos="4680"/>
        </w:tabs>
        <w:rPr>
          <w:b/>
          <w:bCs/>
          <w:sz w:val="32"/>
          <w:szCs w:val="32"/>
        </w:rPr>
      </w:pPr>
      <w:r w:rsidRPr="00A17A1F">
        <w:rPr>
          <w:b/>
          <w:bCs/>
          <w:sz w:val="32"/>
          <w:szCs w:val="32"/>
        </w:rPr>
        <w:drawing>
          <wp:anchor distT="0" distB="0" distL="114300" distR="114300" simplePos="0" relativeHeight="251658240" behindDoc="0" locked="0" layoutInCell="1" allowOverlap="1" wp14:anchorId="10324DBC" wp14:editId="0DC4FC89">
            <wp:simplePos x="0" y="0"/>
            <wp:positionH relativeFrom="column">
              <wp:posOffset>0</wp:posOffset>
            </wp:positionH>
            <wp:positionV relativeFrom="paragraph">
              <wp:posOffset>0</wp:posOffset>
            </wp:positionV>
            <wp:extent cx="1014535" cy="695325"/>
            <wp:effectExtent l="0" t="0" r="0" b="0"/>
            <wp:wrapSquare wrapText="bothSides"/>
            <wp:docPr id="134341377" name="Image 1" descr="Une image contenant texte, Police, logo,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41377" name="Image 1" descr="Une image contenant texte, Police, logo, capture d’écran&#10;&#10;Description générée automatiquemen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14535" cy="695325"/>
                    </a:xfrm>
                    <a:prstGeom prst="rect">
                      <a:avLst/>
                    </a:prstGeom>
                    <a:noFill/>
                    <a:ln>
                      <a:noFill/>
                    </a:ln>
                  </pic:spPr>
                </pic:pic>
              </a:graphicData>
            </a:graphic>
          </wp:anchor>
        </w:drawing>
      </w:r>
      <w:r w:rsidR="00607B86" w:rsidRPr="00A17A1F">
        <w:rPr>
          <w:b/>
          <w:bCs/>
          <w:sz w:val="32"/>
          <w:szCs w:val="32"/>
        </w:rPr>
        <w:t>Consentement éclairé</w:t>
      </w:r>
      <w:r w:rsidRPr="00A17A1F">
        <w:rPr>
          <w:b/>
          <w:bCs/>
          <w:sz w:val="32"/>
          <w:szCs w:val="32"/>
        </w:rPr>
        <w:t xml:space="preserve"> pour </w:t>
      </w:r>
      <w:proofErr w:type="spellStart"/>
      <w:r w:rsidRPr="00A17A1F">
        <w:rPr>
          <w:b/>
          <w:bCs/>
          <w:sz w:val="32"/>
          <w:szCs w:val="32"/>
        </w:rPr>
        <w:t>Scul</w:t>
      </w:r>
      <w:r w:rsidR="00A17A1F" w:rsidRPr="00A17A1F">
        <w:rPr>
          <w:b/>
          <w:bCs/>
          <w:sz w:val="32"/>
          <w:szCs w:val="32"/>
        </w:rPr>
        <w:t>ptra</w:t>
      </w:r>
      <w:proofErr w:type="spellEnd"/>
    </w:p>
    <w:p w14:paraId="3E75F8BB" w14:textId="77777777" w:rsidR="00A17A1F" w:rsidRDefault="00A17A1F" w:rsidP="00607B86">
      <w:pPr>
        <w:spacing w:line="240" w:lineRule="auto"/>
        <w:jc w:val="both"/>
        <w:rPr>
          <w:rFonts w:ascii="Calibri" w:hAnsi="Calibri" w:cs="Calibri"/>
          <w:sz w:val="24"/>
          <w:szCs w:val="24"/>
        </w:rPr>
      </w:pPr>
    </w:p>
    <w:p w14:paraId="34651DA5" w14:textId="77777777" w:rsidR="00A17A1F" w:rsidRDefault="00A17A1F" w:rsidP="00607B86">
      <w:pPr>
        <w:spacing w:line="240" w:lineRule="auto"/>
        <w:jc w:val="both"/>
        <w:rPr>
          <w:rFonts w:ascii="Calibri" w:hAnsi="Calibri" w:cs="Calibri"/>
          <w:sz w:val="24"/>
          <w:szCs w:val="24"/>
        </w:rPr>
      </w:pPr>
    </w:p>
    <w:p w14:paraId="39B7F034" w14:textId="4ED3F4DA" w:rsidR="00607B86" w:rsidRPr="00607B86" w:rsidRDefault="00607B86" w:rsidP="00607B86">
      <w:pPr>
        <w:spacing w:line="240" w:lineRule="auto"/>
        <w:jc w:val="both"/>
        <w:rPr>
          <w:rFonts w:ascii="Calibri" w:hAnsi="Calibri" w:cs="Calibri"/>
          <w:sz w:val="24"/>
          <w:szCs w:val="24"/>
        </w:rPr>
      </w:pPr>
      <w:r w:rsidRPr="00607B86">
        <w:rPr>
          <w:rFonts w:ascii="Calibri" w:hAnsi="Calibri" w:cs="Calibri"/>
          <w:sz w:val="24"/>
          <w:szCs w:val="24"/>
        </w:rPr>
        <w:t xml:space="preserve">Le </w:t>
      </w:r>
      <w:proofErr w:type="spellStart"/>
      <w:r w:rsidRPr="00607B86">
        <w:rPr>
          <w:rFonts w:ascii="Calibri" w:hAnsi="Calibri" w:cs="Calibri"/>
          <w:sz w:val="24"/>
          <w:szCs w:val="24"/>
        </w:rPr>
        <w:t>Sculptra</w:t>
      </w:r>
      <w:proofErr w:type="spellEnd"/>
      <w:r w:rsidRPr="00607B86">
        <w:rPr>
          <w:rFonts w:ascii="Calibri" w:hAnsi="Calibri" w:cs="Calibri"/>
          <w:sz w:val="24"/>
          <w:szCs w:val="24"/>
        </w:rPr>
        <w:t xml:space="preserve"> est une suspension injectable stérile qui contient des microparticules synthétiques d’acide Poly-L-Lactique. L’APL est biocompatible et biodégradable. Le </w:t>
      </w:r>
      <w:proofErr w:type="spellStart"/>
      <w:r w:rsidRPr="00607B86">
        <w:rPr>
          <w:rFonts w:ascii="Calibri" w:hAnsi="Calibri" w:cs="Calibri"/>
          <w:sz w:val="24"/>
          <w:szCs w:val="24"/>
        </w:rPr>
        <w:t>sculptra</w:t>
      </w:r>
      <w:proofErr w:type="spellEnd"/>
      <w:r w:rsidRPr="00607B86">
        <w:rPr>
          <w:rFonts w:ascii="Calibri" w:hAnsi="Calibri" w:cs="Calibri"/>
          <w:sz w:val="24"/>
          <w:szCs w:val="24"/>
        </w:rPr>
        <w:t xml:space="preserve"> est un traitement esthétique indiqué pour les gens qui ont un système immunitaire en santé et qui n’ont aucune allergie aux points de sutures bio résorbables. Le </w:t>
      </w:r>
      <w:proofErr w:type="spellStart"/>
      <w:r w:rsidRPr="00607B86">
        <w:rPr>
          <w:rFonts w:ascii="Calibri" w:hAnsi="Calibri" w:cs="Calibri"/>
          <w:sz w:val="24"/>
          <w:szCs w:val="24"/>
        </w:rPr>
        <w:t>Sculptra</w:t>
      </w:r>
      <w:proofErr w:type="spellEnd"/>
      <w:r w:rsidRPr="00607B86">
        <w:rPr>
          <w:rFonts w:ascii="Calibri" w:hAnsi="Calibri" w:cs="Calibri"/>
          <w:sz w:val="24"/>
          <w:szCs w:val="24"/>
        </w:rPr>
        <w:t xml:space="preserve"> est reconstitué avec de l’eau stérile et un agent anesthésiant tel que la </w:t>
      </w:r>
      <w:proofErr w:type="spellStart"/>
      <w:r w:rsidRPr="00607B86">
        <w:rPr>
          <w:rFonts w:ascii="Calibri" w:hAnsi="Calibri" w:cs="Calibri"/>
          <w:sz w:val="24"/>
          <w:szCs w:val="24"/>
        </w:rPr>
        <w:t>Xylocaine</w:t>
      </w:r>
      <w:proofErr w:type="spellEnd"/>
      <w:r w:rsidRPr="00607B86">
        <w:rPr>
          <w:rFonts w:ascii="Calibri" w:hAnsi="Calibri" w:cs="Calibri"/>
          <w:sz w:val="24"/>
          <w:szCs w:val="24"/>
        </w:rPr>
        <w:t xml:space="preserve"> 2% sans </w:t>
      </w:r>
      <w:proofErr w:type="spellStart"/>
      <w:r w:rsidRPr="00607B86">
        <w:rPr>
          <w:rFonts w:ascii="Calibri" w:hAnsi="Calibri" w:cs="Calibri"/>
          <w:sz w:val="24"/>
          <w:szCs w:val="24"/>
        </w:rPr>
        <w:t>épinephrine</w:t>
      </w:r>
      <w:proofErr w:type="spellEnd"/>
      <w:r w:rsidRPr="00607B86">
        <w:rPr>
          <w:rFonts w:ascii="Calibri" w:hAnsi="Calibri" w:cs="Calibri"/>
          <w:sz w:val="24"/>
          <w:szCs w:val="24"/>
        </w:rPr>
        <w:t xml:space="preserve"> pour être injecté dans le derme profond de la peau. </w:t>
      </w:r>
      <w:proofErr w:type="spellStart"/>
      <w:r w:rsidRPr="00607B86">
        <w:rPr>
          <w:rFonts w:ascii="Calibri" w:hAnsi="Calibri" w:cs="Calibri"/>
          <w:sz w:val="24"/>
          <w:szCs w:val="24"/>
        </w:rPr>
        <w:t>Sculptra</w:t>
      </w:r>
      <w:proofErr w:type="spellEnd"/>
      <w:r w:rsidRPr="00607B86">
        <w:rPr>
          <w:rFonts w:ascii="Calibri" w:hAnsi="Calibri" w:cs="Calibri"/>
          <w:sz w:val="24"/>
          <w:szCs w:val="24"/>
        </w:rPr>
        <w:t xml:space="preserve"> est indiqué pour redonner de la fermeté à la peau de façon progressive. Il diminue le pli nasogénien, redonne du volume aux joues et redéfini le contour du visage. Il est indiqué aussi pour le traitement de lipoatrophie faciale. Il s’agit d’un seul traitement qui peut être répété au besoin selon l’évaluation faite de vos besoins spécifiques. Chez certains individu les résultats de </w:t>
      </w:r>
      <w:proofErr w:type="spellStart"/>
      <w:r w:rsidRPr="00607B86">
        <w:rPr>
          <w:rFonts w:ascii="Calibri" w:hAnsi="Calibri" w:cs="Calibri"/>
          <w:sz w:val="24"/>
          <w:szCs w:val="24"/>
        </w:rPr>
        <w:t>Sculptra</w:t>
      </w:r>
      <w:proofErr w:type="spellEnd"/>
      <w:r w:rsidRPr="00607B86">
        <w:rPr>
          <w:rFonts w:ascii="Calibri" w:hAnsi="Calibri" w:cs="Calibri"/>
          <w:sz w:val="24"/>
          <w:szCs w:val="24"/>
        </w:rPr>
        <w:t xml:space="preserve"> peuvent durés jusqu’à 24 mois. </w:t>
      </w:r>
    </w:p>
    <w:p w14:paraId="578505AE" w14:textId="418F8396" w:rsidR="00607B86" w:rsidRPr="00607B86" w:rsidRDefault="00607B86" w:rsidP="00607B86">
      <w:pPr>
        <w:rPr>
          <w:u w:val="single"/>
        </w:rPr>
      </w:pPr>
      <w:r w:rsidRPr="00607B86">
        <w:rPr>
          <w:u w:val="single"/>
        </w:rPr>
        <w:t xml:space="preserve">Contre-indications aux injections de </w:t>
      </w:r>
      <w:proofErr w:type="spellStart"/>
      <w:r w:rsidRPr="00607B86">
        <w:rPr>
          <w:u w:val="single"/>
        </w:rPr>
        <w:t>Sculptra</w:t>
      </w:r>
      <w:proofErr w:type="spellEnd"/>
    </w:p>
    <w:p w14:paraId="2537D821" w14:textId="457C8E8C" w:rsidR="00607B86" w:rsidRDefault="00607B86" w:rsidP="00607B86">
      <w:pPr>
        <w:spacing w:after="0" w:line="240" w:lineRule="auto"/>
      </w:pPr>
      <w:r>
        <w:rPr>
          <w:rFonts w:ascii="Segoe UI Symbol" w:hAnsi="Segoe UI Symbol" w:cs="Segoe UI Symbol"/>
        </w:rPr>
        <w:t>➢</w:t>
      </w:r>
      <w:r>
        <w:t xml:space="preserve"> Femme enceinte, allaitante; </w:t>
      </w:r>
    </w:p>
    <w:p w14:paraId="6A6B1D63" w14:textId="77777777" w:rsidR="00607B86" w:rsidRDefault="00607B86" w:rsidP="00607B86">
      <w:pPr>
        <w:spacing w:after="0" w:line="240" w:lineRule="auto"/>
      </w:pPr>
      <w:r>
        <w:rPr>
          <w:rFonts w:ascii="Segoe UI Symbol" w:hAnsi="Segoe UI Symbol" w:cs="Segoe UI Symbol"/>
        </w:rPr>
        <w:t>➢</w:t>
      </w:r>
      <w:r>
        <w:t xml:space="preserve"> Présence d’inflammation cutanée</w:t>
      </w:r>
    </w:p>
    <w:p w14:paraId="2A535009" w14:textId="77777777" w:rsidR="00607B86" w:rsidRDefault="00607B86" w:rsidP="00607B86">
      <w:pPr>
        <w:spacing w:after="0" w:line="240" w:lineRule="auto"/>
      </w:pPr>
      <w:r>
        <w:rPr>
          <w:rFonts w:ascii="Segoe UI Symbol" w:hAnsi="Segoe UI Symbol" w:cs="Segoe UI Symbol"/>
        </w:rPr>
        <w:t>➢</w:t>
      </w:r>
      <w:r>
        <w:t xml:space="preserve"> Prise d’antibiotiques</w:t>
      </w:r>
    </w:p>
    <w:p w14:paraId="5932206A" w14:textId="77777777" w:rsidR="00607B86" w:rsidRDefault="00607B86" w:rsidP="00607B86">
      <w:pPr>
        <w:spacing w:after="0" w:line="240" w:lineRule="auto"/>
      </w:pPr>
      <w:r>
        <w:rPr>
          <w:rFonts w:ascii="Segoe UI Symbol" w:hAnsi="Segoe UI Symbol" w:cs="Segoe UI Symbol"/>
        </w:rPr>
        <w:t>➢</w:t>
      </w:r>
      <w:r>
        <w:t xml:space="preserve"> Foyer d’infection</w:t>
      </w:r>
    </w:p>
    <w:p w14:paraId="731276B8" w14:textId="77777777" w:rsidR="00607B86" w:rsidRDefault="00607B86" w:rsidP="00607B86">
      <w:pPr>
        <w:spacing w:after="0" w:line="240" w:lineRule="auto"/>
      </w:pPr>
      <w:r>
        <w:rPr>
          <w:rFonts w:ascii="Segoe UI Symbol" w:hAnsi="Segoe UI Symbol" w:cs="Segoe UI Symbol"/>
        </w:rPr>
        <w:t>➢</w:t>
      </w:r>
      <w:r>
        <w:t xml:space="preserve"> Utilisation d’anticoagulant</w:t>
      </w:r>
    </w:p>
    <w:p w14:paraId="2661667C" w14:textId="77777777" w:rsidR="00607B86" w:rsidRDefault="00607B86" w:rsidP="00607B86">
      <w:pPr>
        <w:spacing w:line="240" w:lineRule="auto"/>
      </w:pPr>
      <w:r>
        <w:rPr>
          <w:rFonts w:ascii="Segoe UI Symbol" w:hAnsi="Segoe UI Symbol" w:cs="Segoe UI Symbol"/>
        </w:rPr>
        <w:t>➢</w:t>
      </w:r>
      <w:r>
        <w:t xml:space="preserve"> Prédisposition aux Chéloïdes</w:t>
      </w:r>
    </w:p>
    <w:p w14:paraId="01A55D6C" w14:textId="77777777" w:rsidR="00607B86" w:rsidRPr="00607B86" w:rsidRDefault="00607B86" w:rsidP="00607B86">
      <w:pPr>
        <w:rPr>
          <w:u w:val="single"/>
        </w:rPr>
      </w:pPr>
      <w:r w:rsidRPr="00607B86">
        <w:rPr>
          <w:u w:val="single"/>
        </w:rPr>
        <w:t xml:space="preserve">Risques et inconfort temporaires reliés aux injections de </w:t>
      </w:r>
      <w:proofErr w:type="spellStart"/>
      <w:r w:rsidRPr="00607B86">
        <w:rPr>
          <w:u w:val="single"/>
        </w:rPr>
        <w:t>Sculptra</w:t>
      </w:r>
      <w:proofErr w:type="spellEnd"/>
    </w:p>
    <w:p w14:paraId="3FFD9874" w14:textId="77777777" w:rsidR="00607B86" w:rsidRDefault="00607B86" w:rsidP="00607B86">
      <w:pPr>
        <w:spacing w:after="0" w:line="240" w:lineRule="auto"/>
      </w:pPr>
      <w:r>
        <w:rPr>
          <w:rFonts w:ascii="Segoe UI Symbol" w:hAnsi="Segoe UI Symbol" w:cs="Segoe UI Symbol"/>
        </w:rPr>
        <w:t>➢</w:t>
      </w:r>
      <w:r>
        <w:t xml:space="preserve"> Rougeur</w:t>
      </w:r>
    </w:p>
    <w:p w14:paraId="7ECE7806" w14:textId="77777777" w:rsidR="00607B86" w:rsidRDefault="00607B86" w:rsidP="00607B86">
      <w:pPr>
        <w:spacing w:after="0" w:line="240" w:lineRule="auto"/>
      </w:pPr>
      <w:r>
        <w:rPr>
          <w:rFonts w:ascii="Segoe UI Symbol" w:hAnsi="Segoe UI Symbol" w:cs="Segoe UI Symbol"/>
        </w:rPr>
        <w:t>➢</w:t>
      </w:r>
      <w:r>
        <w:t xml:space="preserve"> Sensibilité</w:t>
      </w:r>
    </w:p>
    <w:p w14:paraId="51DF7A56" w14:textId="77777777" w:rsidR="00607B86" w:rsidRDefault="00607B86" w:rsidP="00607B86">
      <w:pPr>
        <w:spacing w:after="0" w:line="240" w:lineRule="auto"/>
      </w:pPr>
      <w:r>
        <w:rPr>
          <w:rFonts w:ascii="Segoe UI Symbol" w:hAnsi="Segoe UI Symbol" w:cs="Segoe UI Symbol"/>
        </w:rPr>
        <w:t>➢</w:t>
      </w:r>
      <w:r>
        <w:t xml:space="preserve"> Ecchymoses</w:t>
      </w:r>
    </w:p>
    <w:p w14:paraId="05650E56" w14:textId="77777777" w:rsidR="00607B86" w:rsidRDefault="00607B86" w:rsidP="00607B86">
      <w:pPr>
        <w:spacing w:after="0" w:line="240" w:lineRule="auto"/>
      </w:pPr>
      <w:r>
        <w:rPr>
          <w:rFonts w:ascii="Segoe UI Symbol" w:hAnsi="Segoe UI Symbol" w:cs="Segoe UI Symbol"/>
        </w:rPr>
        <w:t>➢</w:t>
      </w:r>
      <w:r>
        <w:t xml:space="preserve"> Hématomes</w:t>
      </w:r>
    </w:p>
    <w:p w14:paraId="10E3AB99" w14:textId="77777777" w:rsidR="00607B86" w:rsidRDefault="00607B86" w:rsidP="00607B86">
      <w:pPr>
        <w:spacing w:after="0" w:line="240" w:lineRule="auto"/>
      </w:pPr>
      <w:r>
        <w:rPr>
          <w:rFonts w:ascii="Segoe UI Symbol" w:hAnsi="Segoe UI Symbol" w:cs="Segoe UI Symbol"/>
        </w:rPr>
        <w:t>➢</w:t>
      </w:r>
      <w:r>
        <w:t xml:space="preserve"> Enflure</w:t>
      </w:r>
    </w:p>
    <w:p w14:paraId="093AC276" w14:textId="77777777" w:rsidR="00607B86" w:rsidRDefault="00607B86" w:rsidP="00607B86">
      <w:pPr>
        <w:spacing w:after="0" w:line="240" w:lineRule="auto"/>
      </w:pPr>
      <w:r>
        <w:rPr>
          <w:rFonts w:ascii="Segoe UI Symbol" w:hAnsi="Segoe UI Symbol" w:cs="Segoe UI Symbol"/>
        </w:rPr>
        <w:t>➢</w:t>
      </w:r>
      <w:r>
        <w:t xml:space="preserve"> Sensation de picotement</w:t>
      </w:r>
    </w:p>
    <w:p w14:paraId="2E42CCFC" w14:textId="77777777" w:rsidR="00607B86" w:rsidRDefault="00607B86" w:rsidP="00607B86">
      <w:pPr>
        <w:spacing w:after="0" w:line="240" w:lineRule="auto"/>
      </w:pPr>
      <w:r>
        <w:rPr>
          <w:rFonts w:ascii="Segoe UI Symbol" w:hAnsi="Segoe UI Symbol" w:cs="Segoe UI Symbol"/>
        </w:rPr>
        <w:t>➢</w:t>
      </w:r>
      <w:r>
        <w:t xml:space="preserve"> Engourdissement</w:t>
      </w:r>
    </w:p>
    <w:p w14:paraId="53BEA827" w14:textId="77777777" w:rsidR="00607B86" w:rsidRDefault="00607B86" w:rsidP="00607B86">
      <w:pPr>
        <w:spacing w:after="0"/>
      </w:pPr>
      <w:r>
        <w:rPr>
          <w:rFonts w:ascii="Segoe UI Symbol" w:hAnsi="Segoe UI Symbol" w:cs="Segoe UI Symbol"/>
        </w:rPr>
        <w:t>➢</w:t>
      </w:r>
      <w:r>
        <w:t xml:space="preserve"> Comme le </w:t>
      </w:r>
      <w:proofErr w:type="spellStart"/>
      <w:r>
        <w:t>Sculptra</w:t>
      </w:r>
      <w:proofErr w:type="spellEnd"/>
      <w:r>
        <w:t xml:space="preserve"> est reconstitué avec de l’eau stérile, un </w:t>
      </w:r>
      <w:proofErr w:type="spellStart"/>
      <w:r>
        <w:t>oedème</w:t>
      </w:r>
      <w:proofErr w:type="spellEnd"/>
      <w:r>
        <w:t xml:space="preserve"> (enflure) transitoire peut se produire, cet effet peut durer jusqu’à une semaine.</w:t>
      </w:r>
    </w:p>
    <w:p w14:paraId="392BD360" w14:textId="3DB158E6" w:rsidR="00607B86" w:rsidRDefault="00607B86" w:rsidP="00607B86">
      <w:r>
        <w:rPr>
          <w:rFonts w:ascii="Segoe UI Symbol" w:hAnsi="Segoe UI Symbol" w:cs="Segoe UI Symbol"/>
        </w:rPr>
        <w:t>➢</w:t>
      </w:r>
      <w:r>
        <w:t xml:space="preserve"> Une sensation d’induration et d’épaisseur seront ressentie la première semaine, les massages réguliers sont recommandés. Nous suggérons un massage rotatif de 5 minutes pour 5 jours.</w:t>
      </w:r>
    </w:p>
    <w:p w14:paraId="0D2FB602" w14:textId="77777777" w:rsidR="00607B86" w:rsidRPr="00607B86" w:rsidRDefault="00607B86" w:rsidP="00607B86">
      <w:pPr>
        <w:rPr>
          <w:u w:val="single"/>
        </w:rPr>
      </w:pPr>
      <w:r w:rsidRPr="00607B86">
        <w:rPr>
          <w:u w:val="single"/>
        </w:rPr>
        <w:t xml:space="preserve">Risques reliés aux injections de </w:t>
      </w:r>
      <w:proofErr w:type="spellStart"/>
      <w:r w:rsidRPr="00607B86">
        <w:rPr>
          <w:u w:val="single"/>
        </w:rPr>
        <w:t>Sculptra</w:t>
      </w:r>
      <w:proofErr w:type="spellEnd"/>
      <w:r w:rsidRPr="00607B86">
        <w:rPr>
          <w:u w:val="single"/>
        </w:rPr>
        <w:t xml:space="preserve"> </w:t>
      </w:r>
    </w:p>
    <w:p w14:paraId="120C0FC1" w14:textId="29DFB842" w:rsidR="00607B86" w:rsidRDefault="00607B86" w:rsidP="00607B86">
      <w:r>
        <w:t xml:space="preserve">L’utilisation d’anti-inflammatoires tels que ; Aspirine, </w:t>
      </w:r>
      <w:proofErr w:type="spellStart"/>
      <w:r>
        <w:t>Coumadin</w:t>
      </w:r>
      <w:proofErr w:type="spellEnd"/>
      <w:r>
        <w:t xml:space="preserve">, Naproxen, </w:t>
      </w:r>
      <w:proofErr w:type="spellStart"/>
      <w:r>
        <w:t>Celebrex</w:t>
      </w:r>
      <w:proofErr w:type="spellEnd"/>
      <w:r>
        <w:t xml:space="preserve"> peuvent engendrer des hématomes ou des ecchymoses. Les risques d’infections cutanées sont faibles mais présent. Il est très important de mentionner à l’infirmière, si vous avez eu un processus infectieux dans le dernier mois (grippe, infections aux poumons, sinusite ou infection urinaire) ou si vous avez reçu un traitement dentaire tels qu’un traitement de canal ou un implant dans les </w:t>
      </w:r>
      <w:r>
        <w:lastRenderedPageBreak/>
        <w:t xml:space="preserve">derniers mois. La nécrose tissulaire fait aussi partie d’un risque faible associé aux injections de </w:t>
      </w:r>
      <w:proofErr w:type="spellStart"/>
      <w:r>
        <w:t>Sculptra</w:t>
      </w:r>
      <w:proofErr w:type="spellEnd"/>
      <w:r>
        <w:t>. Si l’un des effets secondaires décrit ci-haut survenait, il serait de votre responsabilité d’aviser la clinique.</w:t>
      </w:r>
    </w:p>
    <w:p w14:paraId="237E214F" w14:textId="77777777" w:rsidR="00607B86" w:rsidRPr="00607B86" w:rsidRDefault="00607B86" w:rsidP="00607B86">
      <w:pPr>
        <w:rPr>
          <w:u w:val="single"/>
        </w:rPr>
      </w:pPr>
      <w:r w:rsidRPr="00607B86">
        <w:rPr>
          <w:u w:val="single"/>
        </w:rPr>
        <w:t xml:space="preserve">Risques à plus long terme reliés aux injections de </w:t>
      </w:r>
      <w:proofErr w:type="spellStart"/>
      <w:r w:rsidRPr="00607B86">
        <w:rPr>
          <w:u w:val="single"/>
        </w:rPr>
        <w:t>Sculptra</w:t>
      </w:r>
      <w:proofErr w:type="spellEnd"/>
      <w:r w:rsidRPr="00607B86">
        <w:rPr>
          <w:u w:val="single"/>
        </w:rPr>
        <w:t xml:space="preserve"> </w:t>
      </w:r>
    </w:p>
    <w:p w14:paraId="6FE0CF55" w14:textId="06AC852F" w:rsidR="00607B86" w:rsidRDefault="00607B86" w:rsidP="00607B86">
      <w:r>
        <w:t>L’effet indésirable le plus fréquemment associé à ce produit est la formation tardive de papules (nodules) sous cutanées, habituellement palpables, asymptomatiques et invisibles. Le traitement des nodules et des granulomes, consiste à des injections intra lésionnelles multiples de corticostéroïde ou l’excision non-urgente des lésions.</w:t>
      </w:r>
    </w:p>
    <w:p w14:paraId="1E7EDCFA" w14:textId="77777777" w:rsidR="00607B86" w:rsidRPr="00607B86" w:rsidRDefault="00607B86" w:rsidP="00607B86">
      <w:pPr>
        <w:rPr>
          <w:u w:val="single"/>
        </w:rPr>
      </w:pPr>
      <w:r w:rsidRPr="00607B86">
        <w:rPr>
          <w:u w:val="single"/>
        </w:rPr>
        <w:t>D’autres effets indésirables rares ont été rapportés</w:t>
      </w:r>
    </w:p>
    <w:p w14:paraId="03F02848" w14:textId="77777777" w:rsidR="00607B86" w:rsidRDefault="00607B86" w:rsidP="00607B86">
      <w:pPr>
        <w:spacing w:after="0"/>
      </w:pPr>
      <w:r>
        <w:rPr>
          <w:rFonts w:ascii="Segoe UI Symbol" w:hAnsi="Segoe UI Symbol" w:cs="Segoe UI Symbol"/>
        </w:rPr>
        <w:t>➢</w:t>
      </w:r>
      <w:r>
        <w:t xml:space="preserve"> Abas au point d’injections</w:t>
      </w:r>
    </w:p>
    <w:p w14:paraId="2F46143F" w14:textId="77777777" w:rsidR="00607B86" w:rsidRDefault="00607B86" w:rsidP="00607B86">
      <w:pPr>
        <w:spacing w:after="0"/>
      </w:pPr>
      <w:r>
        <w:rPr>
          <w:rFonts w:ascii="Segoe UI Symbol" w:hAnsi="Segoe UI Symbol" w:cs="Segoe UI Symbol"/>
        </w:rPr>
        <w:t>➢</w:t>
      </w:r>
      <w:r>
        <w:t xml:space="preserve"> Infections localisé (cellulite)</w:t>
      </w:r>
    </w:p>
    <w:p w14:paraId="2E83704E" w14:textId="77777777" w:rsidR="00607B86" w:rsidRDefault="00607B86" w:rsidP="00607B86">
      <w:pPr>
        <w:spacing w:after="0"/>
      </w:pPr>
      <w:r>
        <w:rPr>
          <w:rFonts w:ascii="Segoe UI Symbol" w:hAnsi="Segoe UI Symbol" w:cs="Segoe UI Symbol"/>
        </w:rPr>
        <w:t>➢</w:t>
      </w:r>
      <w:r>
        <w:t xml:space="preserve"> Formation de granulomes</w:t>
      </w:r>
    </w:p>
    <w:p w14:paraId="03783BC1" w14:textId="77777777" w:rsidR="00607B86" w:rsidRDefault="00607B86" w:rsidP="00607B86">
      <w:pPr>
        <w:spacing w:after="0"/>
      </w:pPr>
      <w:r>
        <w:rPr>
          <w:rFonts w:ascii="Segoe UI Symbol" w:hAnsi="Segoe UI Symbol" w:cs="Segoe UI Symbol"/>
        </w:rPr>
        <w:t>➢</w:t>
      </w:r>
      <w:r>
        <w:t xml:space="preserve"> Réaction allergique</w:t>
      </w:r>
    </w:p>
    <w:p w14:paraId="3698FF4E" w14:textId="77777777" w:rsidR="00607B86" w:rsidRDefault="00607B86" w:rsidP="00607B86">
      <w:pPr>
        <w:spacing w:after="0"/>
      </w:pPr>
      <w:r>
        <w:rPr>
          <w:rFonts w:ascii="Segoe UI Symbol" w:hAnsi="Segoe UI Symbol" w:cs="Segoe UI Symbol"/>
        </w:rPr>
        <w:t>➢</w:t>
      </w:r>
      <w:r>
        <w:t xml:space="preserve"> Urticaire</w:t>
      </w:r>
    </w:p>
    <w:p w14:paraId="268722E9" w14:textId="77777777" w:rsidR="00607B86" w:rsidRDefault="00607B86" w:rsidP="00607B86">
      <w:pPr>
        <w:spacing w:after="0"/>
      </w:pPr>
      <w:r>
        <w:rPr>
          <w:rFonts w:ascii="Segoe UI Symbol" w:hAnsi="Segoe UI Symbol" w:cs="Segoe UI Symbol"/>
        </w:rPr>
        <w:t>➢</w:t>
      </w:r>
      <w:r>
        <w:t xml:space="preserve"> Hypertrophie cutané</w:t>
      </w:r>
    </w:p>
    <w:p w14:paraId="29531ABD" w14:textId="77777777" w:rsidR="00607B86" w:rsidRDefault="00607B86" w:rsidP="00607B86">
      <w:pPr>
        <w:spacing w:after="0"/>
      </w:pPr>
      <w:r>
        <w:rPr>
          <w:rFonts w:ascii="Segoe UI Symbol" w:hAnsi="Segoe UI Symbol" w:cs="Segoe UI Symbol"/>
        </w:rPr>
        <w:t>➢</w:t>
      </w:r>
      <w:r>
        <w:t xml:space="preserve"> </w:t>
      </w:r>
      <w:proofErr w:type="spellStart"/>
      <w:r>
        <w:t>Angio-oedème</w:t>
      </w:r>
      <w:proofErr w:type="spellEnd"/>
    </w:p>
    <w:p w14:paraId="7435932F" w14:textId="77777777" w:rsidR="00607B86" w:rsidRDefault="00607B86" w:rsidP="00607B86">
      <w:pPr>
        <w:spacing w:after="0"/>
      </w:pPr>
      <w:r>
        <w:rPr>
          <w:rFonts w:ascii="Segoe UI Symbol" w:hAnsi="Segoe UI Symbol" w:cs="Segoe UI Symbol"/>
        </w:rPr>
        <w:t>➢</w:t>
      </w:r>
      <w:r>
        <w:t xml:space="preserve"> Télangiectasie</w:t>
      </w:r>
    </w:p>
    <w:p w14:paraId="465C59B3" w14:textId="77777777" w:rsidR="00607B86" w:rsidRDefault="00607B86" w:rsidP="00607B86">
      <w:pPr>
        <w:spacing w:after="0"/>
      </w:pPr>
      <w:r>
        <w:rPr>
          <w:rFonts w:ascii="Segoe UI Symbol" w:hAnsi="Segoe UI Symbol" w:cs="Segoe UI Symbol"/>
        </w:rPr>
        <w:t>➢</w:t>
      </w:r>
      <w:r>
        <w:t xml:space="preserve"> Hypersensibilité</w:t>
      </w:r>
    </w:p>
    <w:p w14:paraId="5FEA09F5" w14:textId="77777777" w:rsidR="00607B86" w:rsidRDefault="00607B86" w:rsidP="00607B86">
      <w:pPr>
        <w:spacing w:after="0"/>
      </w:pPr>
      <w:r>
        <w:rPr>
          <w:rFonts w:ascii="Segoe UI Symbol" w:hAnsi="Segoe UI Symbol" w:cs="Segoe UI Symbol"/>
        </w:rPr>
        <w:t>➢</w:t>
      </w:r>
      <w:r>
        <w:t xml:space="preserve"> Décoloration de la peau</w:t>
      </w:r>
    </w:p>
    <w:p w14:paraId="308CE55B" w14:textId="77777777" w:rsidR="00607B86" w:rsidRDefault="00607B86" w:rsidP="00607B86">
      <w:r>
        <w:rPr>
          <w:rFonts w:ascii="Segoe UI Symbol" w:hAnsi="Segoe UI Symbol" w:cs="Segoe UI Symbol"/>
        </w:rPr>
        <w:t>➢</w:t>
      </w:r>
      <w:r>
        <w:t xml:space="preserve"> Cicatrisation de la peau</w:t>
      </w:r>
    </w:p>
    <w:p w14:paraId="2847965F" w14:textId="77777777" w:rsidR="00607B86" w:rsidRPr="00607B86" w:rsidRDefault="00607B86" w:rsidP="00607B86">
      <w:pPr>
        <w:rPr>
          <w:u w:val="single"/>
        </w:rPr>
      </w:pPr>
      <w:r w:rsidRPr="00607B86">
        <w:rPr>
          <w:u w:val="single"/>
        </w:rPr>
        <w:t>Consentement initial</w:t>
      </w:r>
    </w:p>
    <w:p w14:paraId="5BBB02CA" w14:textId="4A6B1322" w:rsidR="00607B86" w:rsidRDefault="00607B86" w:rsidP="00607B86">
      <w:r>
        <w:t>J’ai répondu franchement à toutes les questions qui m’ont été posées concernant mes antécédents médicaux et esthétiques</w:t>
      </w:r>
      <w:r w:rsidR="00E84CE1">
        <w:t xml:space="preserve"> et j</w:t>
      </w:r>
      <w:r>
        <w:t>’ai pu poser toutes les questions que je souhaitais et des réponses satisfaisantes m’ont été apportées.</w:t>
      </w:r>
    </w:p>
    <w:p w14:paraId="7D349E29" w14:textId="2241B062" w:rsidR="00E047C0" w:rsidRDefault="00E047C0" w:rsidP="00E047C0">
      <w:r>
        <w:t>J’autorise l’infirmière…………………………</w:t>
      </w:r>
      <w:proofErr w:type="gramStart"/>
      <w:r>
        <w:t>…….</w:t>
      </w:r>
      <w:proofErr w:type="gramEnd"/>
      <w:r>
        <w:t xml:space="preserve">, numéro de permis de OIIQ :……………. </w:t>
      </w:r>
      <w:proofErr w:type="gramStart"/>
      <w:r>
        <w:t>à</w:t>
      </w:r>
      <w:proofErr w:type="gramEnd"/>
      <w:r>
        <w:t xml:space="preserve"> exécuter la procédure qui m’a été proposée et expliquée lors de mon évaluation</w:t>
      </w:r>
    </w:p>
    <w:p w14:paraId="4F0F0B8F" w14:textId="72C5649A" w:rsidR="00E047C0" w:rsidRDefault="00E047C0" w:rsidP="00E047C0">
      <w:r>
        <w:t>-</w:t>
      </w:r>
      <w:r>
        <w:tab/>
        <w:t xml:space="preserve">Date :             /           /                   </w:t>
      </w:r>
    </w:p>
    <w:p w14:paraId="70931F7E" w14:textId="7422FD9B" w:rsidR="00E047C0" w:rsidRDefault="00E047C0" w:rsidP="00E047C0">
      <w:r>
        <w:t>-</w:t>
      </w:r>
      <w:r>
        <w:tab/>
        <w:t>Nom du patient : (lettres moulées) ___________________________________________________</w:t>
      </w:r>
    </w:p>
    <w:p w14:paraId="4FF2E644" w14:textId="3CB202A7" w:rsidR="00E047C0" w:rsidRDefault="00E047C0" w:rsidP="00E047C0">
      <w:r>
        <w:t>-</w:t>
      </w:r>
      <w:r>
        <w:tab/>
        <w:t>Date de naissance du patient : ______________________________________________________</w:t>
      </w:r>
    </w:p>
    <w:p w14:paraId="0FB212FE" w14:textId="057A0B4F" w:rsidR="00E047C0" w:rsidRDefault="00E047C0" w:rsidP="00E047C0">
      <w:r>
        <w:t>-</w:t>
      </w:r>
      <w:r>
        <w:tab/>
        <w:t>Signature du patient : _____________________________________________________________</w:t>
      </w:r>
    </w:p>
    <w:p w14:paraId="3F475DAC" w14:textId="504BBCC3" w:rsidR="00E047C0" w:rsidRDefault="00E047C0" w:rsidP="00E047C0">
      <w:r>
        <w:t>-</w:t>
      </w:r>
      <w:r>
        <w:tab/>
        <w:t xml:space="preserve">Signature de l’infirmière : __________________________________________________________                                      </w:t>
      </w:r>
    </w:p>
    <w:p w14:paraId="01283336" w14:textId="3CB30D6D" w:rsidR="00E84CE1" w:rsidRDefault="00E047C0" w:rsidP="00E84CE1">
      <w:r>
        <w:t>-</w:t>
      </w:r>
      <w:r>
        <w:tab/>
        <w:t>Signature du médecin : ____________________________________________________________</w:t>
      </w:r>
    </w:p>
    <w:p w14:paraId="55371001" w14:textId="02C6DD9D" w:rsidR="007D7234" w:rsidRDefault="007D7234" w:rsidP="00607B86"/>
    <w:sectPr w:rsidR="007D723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B86"/>
    <w:rsid w:val="0018013E"/>
    <w:rsid w:val="00223FE9"/>
    <w:rsid w:val="0052679C"/>
    <w:rsid w:val="00607B86"/>
    <w:rsid w:val="007C18DC"/>
    <w:rsid w:val="007D7234"/>
    <w:rsid w:val="00A17A1F"/>
    <w:rsid w:val="00B37A3A"/>
    <w:rsid w:val="00D15F36"/>
    <w:rsid w:val="00E047C0"/>
    <w:rsid w:val="00E84CE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64DC4"/>
  <w15:chartTrackingRefBased/>
  <w15:docId w15:val="{B560D9D0-C4B0-49A4-A972-4F43B7576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07B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07B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07B8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07B8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07B8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07B8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07B8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07B8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07B8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07B8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07B8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07B8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07B8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07B8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07B8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07B8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07B8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07B86"/>
    <w:rPr>
      <w:rFonts w:eastAsiaTheme="majorEastAsia" w:cstheme="majorBidi"/>
      <w:color w:val="272727" w:themeColor="text1" w:themeTint="D8"/>
    </w:rPr>
  </w:style>
  <w:style w:type="paragraph" w:styleId="Titre">
    <w:name w:val="Title"/>
    <w:basedOn w:val="Normal"/>
    <w:next w:val="Normal"/>
    <w:link w:val="TitreCar"/>
    <w:uiPriority w:val="10"/>
    <w:qFormat/>
    <w:rsid w:val="00607B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07B8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07B8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07B8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07B86"/>
    <w:pPr>
      <w:spacing w:before="160"/>
      <w:jc w:val="center"/>
    </w:pPr>
    <w:rPr>
      <w:i/>
      <w:iCs/>
      <w:color w:val="404040" w:themeColor="text1" w:themeTint="BF"/>
    </w:rPr>
  </w:style>
  <w:style w:type="character" w:customStyle="1" w:styleId="CitationCar">
    <w:name w:val="Citation Car"/>
    <w:basedOn w:val="Policepardfaut"/>
    <w:link w:val="Citation"/>
    <w:uiPriority w:val="29"/>
    <w:rsid w:val="00607B86"/>
    <w:rPr>
      <w:i/>
      <w:iCs/>
      <w:color w:val="404040" w:themeColor="text1" w:themeTint="BF"/>
    </w:rPr>
  </w:style>
  <w:style w:type="paragraph" w:styleId="Paragraphedeliste">
    <w:name w:val="List Paragraph"/>
    <w:basedOn w:val="Normal"/>
    <w:uiPriority w:val="34"/>
    <w:qFormat/>
    <w:rsid w:val="00607B86"/>
    <w:pPr>
      <w:ind w:left="720"/>
      <w:contextualSpacing/>
    </w:pPr>
  </w:style>
  <w:style w:type="character" w:styleId="Accentuationintense">
    <w:name w:val="Intense Emphasis"/>
    <w:basedOn w:val="Policepardfaut"/>
    <w:uiPriority w:val="21"/>
    <w:qFormat/>
    <w:rsid w:val="00607B86"/>
    <w:rPr>
      <w:i/>
      <w:iCs/>
      <w:color w:val="0F4761" w:themeColor="accent1" w:themeShade="BF"/>
    </w:rPr>
  </w:style>
  <w:style w:type="paragraph" w:styleId="Citationintense">
    <w:name w:val="Intense Quote"/>
    <w:basedOn w:val="Normal"/>
    <w:next w:val="Normal"/>
    <w:link w:val="CitationintenseCar"/>
    <w:uiPriority w:val="30"/>
    <w:qFormat/>
    <w:rsid w:val="00607B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07B86"/>
    <w:rPr>
      <w:i/>
      <w:iCs/>
      <w:color w:val="0F4761" w:themeColor="accent1" w:themeShade="BF"/>
    </w:rPr>
  </w:style>
  <w:style w:type="character" w:styleId="Rfrenceintense">
    <w:name w:val="Intense Reference"/>
    <w:basedOn w:val="Policepardfaut"/>
    <w:uiPriority w:val="32"/>
    <w:qFormat/>
    <w:rsid w:val="00607B8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1661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625</Words>
  <Characters>3443</Characters>
  <Application>Microsoft Office Word</Application>
  <DocSecurity>0</DocSecurity>
  <Lines>28</Lines>
  <Paragraphs>8</Paragraphs>
  <ScaleCrop>false</ScaleCrop>
  <Company/>
  <LinksUpToDate>false</LinksUpToDate>
  <CharactersWithSpaces>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Mirna Saadeh</dc:creator>
  <cp:keywords/>
  <dc:description/>
  <cp:lastModifiedBy>Mirna Saadeh</cp:lastModifiedBy>
  <cp:revision>5</cp:revision>
  <dcterms:created xsi:type="dcterms:W3CDTF">2024-03-12T22:19:00Z</dcterms:created>
  <dcterms:modified xsi:type="dcterms:W3CDTF">2024-03-12T23:10:00Z</dcterms:modified>
</cp:coreProperties>
</file>